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2002" w14:textId="77777777" w:rsidR="002A4A5A" w:rsidRPr="002A4A5A" w:rsidRDefault="002A4A5A" w:rsidP="00C4603F">
      <w:pPr>
        <w:spacing w:before="40" w:after="40"/>
        <w:rPr>
          <w:rFonts w:ascii="Nunito Sans" w:hAnsi="Nunito Sans"/>
          <w:b/>
          <w:sz w:val="32"/>
          <w:szCs w:val="32"/>
        </w:rPr>
      </w:pPr>
      <w:r w:rsidRPr="002A4A5A">
        <w:rPr>
          <w:rFonts w:ascii="Nunito Sans" w:hAnsi="Nunito Sans"/>
          <w:b/>
          <w:noProof/>
          <w:sz w:val="32"/>
          <w:szCs w:val="32"/>
        </w:rPr>
        <w:drawing>
          <wp:anchor distT="0" distB="0" distL="114300" distR="114300" simplePos="0" relativeHeight="251659264" behindDoc="0" locked="0" layoutInCell="1" allowOverlap="1" wp14:anchorId="7A196CE5" wp14:editId="45A3F501">
            <wp:simplePos x="0" y="0"/>
            <wp:positionH relativeFrom="column">
              <wp:posOffset>7412362</wp:posOffset>
            </wp:positionH>
            <wp:positionV relativeFrom="paragraph">
              <wp:posOffset>-255225</wp:posOffset>
            </wp:positionV>
            <wp:extent cx="2155401" cy="881755"/>
            <wp:effectExtent l="0" t="0" r="0" b="0"/>
            <wp:wrapNone/>
            <wp:docPr id="1103105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05022" name="Picture 1103105022"/>
                    <pic:cNvPicPr/>
                  </pic:nvPicPr>
                  <pic:blipFill>
                    <a:blip r:embed="rId8"/>
                    <a:stretch>
                      <a:fillRect/>
                    </a:stretch>
                  </pic:blipFill>
                  <pic:spPr>
                    <a:xfrm>
                      <a:off x="0" y="0"/>
                      <a:ext cx="2155401" cy="881755"/>
                    </a:xfrm>
                    <a:prstGeom prst="rect">
                      <a:avLst/>
                    </a:prstGeom>
                  </pic:spPr>
                </pic:pic>
              </a:graphicData>
            </a:graphic>
            <wp14:sizeRelH relativeFrom="margin">
              <wp14:pctWidth>0</wp14:pctWidth>
            </wp14:sizeRelH>
            <wp14:sizeRelV relativeFrom="margin">
              <wp14:pctHeight>0</wp14:pctHeight>
            </wp14:sizeRelV>
          </wp:anchor>
        </w:drawing>
      </w:r>
      <w:r w:rsidR="00C4603F" w:rsidRPr="002A4A5A">
        <w:rPr>
          <w:rFonts w:ascii="Nunito Sans" w:hAnsi="Nunito Sans"/>
          <w:b/>
          <w:sz w:val="32"/>
          <w:szCs w:val="32"/>
        </w:rPr>
        <w:t>Tawd Vale Adventure Centre</w:t>
      </w:r>
    </w:p>
    <w:p w14:paraId="672A6659" w14:textId="5BC84FF8" w:rsidR="009B41F9" w:rsidRPr="0087337A" w:rsidRDefault="009B41F9" w:rsidP="00C4603F">
      <w:pPr>
        <w:spacing w:before="40" w:after="40"/>
        <w:rPr>
          <w:rFonts w:ascii="Nunito Sans" w:hAnsi="Nunito Sans"/>
          <w:b/>
          <w:sz w:val="56"/>
          <w:szCs w:val="56"/>
        </w:rPr>
      </w:pPr>
      <w:r w:rsidRPr="0060231C">
        <w:rPr>
          <w:rFonts w:ascii="Nunito Sans" w:hAnsi="Nunito Sans"/>
          <w:bCs/>
          <w:sz w:val="56"/>
          <w:szCs w:val="56"/>
        </w:rPr>
        <w:t xml:space="preserve">Risk Assessment </w:t>
      </w:r>
      <w:r w:rsidR="00BE219D">
        <w:rPr>
          <w:rFonts w:ascii="Nunito Sans" w:hAnsi="Nunito Sans"/>
          <w:bCs/>
          <w:sz w:val="56"/>
          <w:szCs w:val="56"/>
        </w:rPr>
        <w:t>–</w:t>
      </w:r>
      <w:r w:rsidR="0060231C" w:rsidRPr="0060231C">
        <w:rPr>
          <w:rFonts w:ascii="Nunito Sans" w:hAnsi="Nunito Sans"/>
          <w:b/>
          <w:sz w:val="56"/>
          <w:szCs w:val="56"/>
        </w:rPr>
        <w:t xml:space="preserve"> </w:t>
      </w:r>
      <w:r w:rsidR="007B7E22">
        <w:rPr>
          <w:rFonts w:ascii="Nunito Sans" w:hAnsi="Nunito Sans"/>
          <w:b/>
          <w:sz w:val="56"/>
          <w:szCs w:val="56"/>
        </w:rPr>
        <w:t>Orienteering</w:t>
      </w:r>
    </w:p>
    <w:tbl>
      <w:tblPr>
        <w:tblW w:w="0" w:type="auto"/>
        <w:tblLook w:val="04A0" w:firstRow="1" w:lastRow="0" w:firstColumn="1" w:lastColumn="0" w:noHBand="0" w:noVBand="1"/>
      </w:tblPr>
      <w:tblGrid>
        <w:gridCol w:w="3733"/>
        <w:gridCol w:w="3721"/>
        <w:gridCol w:w="3731"/>
        <w:gridCol w:w="3727"/>
      </w:tblGrid>
      <w:tr w:rsidR="00C4603F" w:rsidRPr="008F4A7C" w14:paraId="291033C6" w14:textId="77777777" w:rsidTr="00E07BC3">
        <w:tc>
          <w:tcPr>
            <w:tcW w:w="3782" w:type="dxa"/>
            <w:shd w:val="clear" w:color="auto" w:fill="92CDDC"/>
            <w:vAlign w:val="center"/>
          </w:tcPr>
          <w:p w14:paraId="0B18E6CC" w14:textId="43EC5C3B" w:rsidR="00C4603F" w:rsidRPr="008F4A7C" w:rsidRDefault="0060231C" w:rsidP="00C4603F">
            <w:pPr>
              <w:spacing w:before="40" w:after="40"/>
              <w:jc w:val="center"/>
              <w:rPr>
                <w:rFonts w:ascii="Nunito Sans" w:hAnsi="Nunito Sans"/>
                <w:b/>
                <w:sz w:val="20"/>
                <w:szCs w:val="20"/>
              </w:rPr>
            </w:pPr>
            <w:r w:rsidRPr="008F4A7C">
              <w:rPr>
                <w:rFonts w:ascii="Nunito Sans" w:hAnsi="Nunito Sans"/>
                <w:b/>
                <w:sz w:val="20"/>
                <w:szCs w:val="20"/>
              </w:rPr>
              <w:t>Date of Risk Assessment</w:t>
            </w:r>
          </w:p>
        </w:tc>
        <w:tc>
          <w:tcPr>
            <w:tcW w:w="3782" w:type="dxa"/>
            <w:vAlign w:val="center"/>
          </w:tcPr>
          <w:p w14:paraId="69A4139C" w14:textId="3240756B" w:rsidR="00C4603F" w:rsidRPr="008F4A7C" w:rsidRDefault="009E1E56" w:rsidP="00C4603F">
            <w:pPr>
              <w:spacing w:before="40" w:after="40"/>
              <w:rPr>
                <w:rFonts w:ascii="Nunito Sans" w:hAnsi="Nunito Sans"/>
                <w:sz w:val="20"/>
                <w:szCs w:val="20"/>
              </w:rPr>
            </w:pPr>
            <w:r>
              <w:rPr>
                <w:rFonts w:ascii="Nunito Sans" w:hAnsi="Nunito Sans"/>
                <w:sz w:val="20"/>
                <w:szCs w:val="20"/>
              </w:rPr>
              <w:t>27</w:t>
            </w:r>
            <w:r w:rsidR="00E07BC3" w:rsidRPr="00E07BC3">
              <w:rPr>
                <w:rFonts w:ascii="Nunito Sans" w:hAnsi="Nunito Sans"/>
                <w:sz w:val="20"/>
                <w:szCs w:val="20"/>
                <w:vertAlign w:val="superscript"/>
              </w:rPr>
              <w:t>th</w:t>
            </w:r>
            <w:r w:rsidR="00E07BC3">
              <w:rPr>
                <w:rFonts w:ascii="Nunito Sans" w:hAnsi="Nunito Sans"/>
                <w:sz w:val="20"/>
                <w:szCs w:val="20"/>
              </w:rPr>
              <w:t xml:space="preserve"> May</w:t>
            </w:r>
            <w:r w:rsidR="0060231C">
              <w:rPr>
                <w:rFonts w:ascii="Nunito Sans" w:hAnsi="Nunito Sans"/>
                <w:sz w:val="20"/>
                <w:szCs w:val="20"/>
              </w:rPr>
              <w:t xml:space="preserve"> 2026</w:t>
            </w:r>
          </w:p>
        </w:tc>
        <w:tc>
          <w:tcPr>
            <w:tcW w:w="3782" w:type="dxa"/>
            <w:shd w:val="clear" w:color="auto" w:fill="92CDDC"/>
            <w:vAlign w:val="center"/>
          </w:tcPr>
          <w:p w14:paraId="5DCFA414" w14:textId="4E38C247" w:rsidR="00C4603F" w:rsidRPr="008F4A7C" w:rsidRDefault="0060231C" w:rsidP="00C4603F">
            <w:pPr>
              <w:spacing w:before="40" w:after="40"/>
              <w:jc w:val="center"/>
              <w:rPr>
                <w:rFonts w:ascii="Nunito Sans" w:hAnsi="Nunito Sans"/>
                <w:b/>
                <w:sz w:val="20"/>
                <w:szCs w:val="20"/>
              </w:rPr>
            </w:pPr>
            <w:r>
              <w:rPr>
                <w:rFonts w:ascii="Nunito Sans" w:hAnsi="Nunito Sans"/>
                <w:b/>
                <w:sz w:val="20"/>
                <w:szCs w:val="20"/>
              </w:rPr>
              <w:t>Completed by</w:t>
            </w:r>
          </w:p>
        </w:tc>
        <w:tc>
          <w:tcPr>
            <w:tcW w:w="3782" w:type="dxa"/>
            <w:vAlign w:val="center"/>
          </w:tcPr>
          <w:p w14:paraId="0CA7FDBF" w14:textId="4B705BCA" w:rsidR="00C4603F" w:rsidRPr="008F4A7C" w:rsidRDefault="0044026F" w:rsidP="00C4603F">
            <w:pPr>
              <w:spacing w:before="40" w:after="40"/>
              <w:rPr>
                <w:rFonts w:ascii="Nunito Sans" w:hAnsi="Nunito Sans"/>
                <w:sz w:val="20"/>
                <w:szCs w:val="20"/>
              </w:rPr>
            </w:pPr>
            <w:r>
              <w:rPr>
                <w:rFonts w:ascii="Nunito Sans" w:hAnsi="Nunito Sans"/>
                <w:sz w:val="20"/>
                <w:szCs w:val="20"/>
              </w:rPr>
              <w:t>Pete Sturgess</w:t>
            </w:r>
          </w:p>
        </w:tc>
      </w:tr>
    </w:tbl>
    <w:p w14:paraId="0A37501D" w14:textId="77777777" w:rsidR="009B41F9" w:rsidRPr="00D46B78" w:rsidRDefault="009B41F9" w:rsidP="00C4603F">
      <w:pPr>
        <w:spacing w:before="40" w:after="40"/>
        <w:rPr>
          <w:rFonts w:ascii="Nunito Sans" w:hAnsi="Nunito Sans"/>
          <w:sz w:val="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559"/>
        <w:gridCol w:w="1418"/>
        <w:gridCol w:w="9520"/>
      </w:tblGrid>
      <w:tr w:rsidR="009B41F9" w:rsidRPr="008F4A7C" w14:paraId="77BA5BAF" w14:textId="77777777" w:rsidTr="007245E3">
        <w:tc>
          <w:tcPr>
            <w:tcW w:w="2405" w:type="dxa"/>
            <w:shd w:val="clear" w:color="auto" w:fill="C2D69B"/>
            <w:vAlign w:val="center"/>
          </w:tcPr>
          <w:p w14:paraId="298D6EDB" w14:textId="77777777" w:rsidR="009B41F9" w:rsidRPr="008F4A7C" w:rsidRDefault="009B41F9" w:rsidP="00C4603F">
            <w:pPr>
              <w:spacing w:before="40" w:after="40"/>
              <w:jc w:val="center"/>
              <w:rPr>
                <w:rFonts w:ascii="Nunito Sans" w:hAnsi="Nunito Sans"/>
                <w:b/>
                <w:sz w:val="20"/>
                <w:szCs w:val="20"/>
              </w:rPr>
            </w:pPr>
            <w:r w:rsidRPr="008F4A7C">
              <w:rPr>
                <w:rFonts w:ascii="Nunito Sans" w:hAnsi="Nunito Sans"/>
                <w:b/>
                <w:sz w:val="20"/>
                <w:szCs w:val="20"/>
              </w:rPr>
              <w:t>Hazard</w:t>
            </w:r>
          </w:p>
        </w:tc>
        <w:tc>
          <w:tcPr>
            <w:tcW w:w="1559" w:type="dxa"/>
            <w:shd w:val="clear" w:color="auto" w:fill="C2D69B"/>
            <w:vAlign w:val="center"/>
          </w:tcPr>
          <w:p w14:paraId="3CBB62AF" w14:textId="77777777" w:rsidR="009B41F9" w:rsidRPr="008F4A7C" w:rsidRDefault="009B41F9" w:rsidP="00C4603F">
            <w:pPr>
              <w:spacing w:before="40" w:after="40"/>
              <w:jc w:val="center"/>
              <w:rPr>
                <w:rFonts w:ascii="Nunito Sans" w:hAnsi="Nunito Sans"/>
                <w:b/>
                <w:sz w:val="20"/>
                <w:szCs w:val="20"/>
              </w:rPr>
            </w:pPr>
            <w:r w:rsidRPr="008F4A7C">
              <w:rPr>
                <w:rFonts w:ascii="Nunito Sans" w:hAnsi="Nunito Sans"/>
                <w:b/>
                <w:sz w:val="20"/>
                <w:szCs w:val="20"/>
              </w:rPr>
              <w:t>Likel</w:t>
            </w:r>
            <w:r w:rsidR="00CE1A6B">
              <w:rPr>
                <w:rFonts w:ascii="Nunito Sans" w:hAnsi="Nunito Sans"/>
                <w:b/>
                <w:sz w:val="20"/>
                <w:szCs w:val="20"/>
              </w:rPr>
              <w:t>i</w:t>
            </w:r>
            <w:r w:rsidRPr="008F4A7C">
              <w:rPr>
                <w:rFonts w:ascii="Nunito Sans" w:hAnsi="Nunito Sans"/>
                <w:b/>
                <w:sz w:val="20"/>
                <w:szCs w:val="20"/>
              </w:rPr>
              <w:t>hood of Risk Score</w:t>
            </w:r>
          </w:p>
          <w:p w14:paraId="71F1AB62" w14:textId="77777777" w:rsidR="009B41F9" w:rsidRPr="008F4A7C" w:rsidRDefault="009B41F9" w:rsidP="00C4603F">
            <w:pPr>
              <w:spacing w:before="40" w:after="40"/>
              <w:jc w:val="center"/>
              <w:rPr>
                <w:rFonts w:ascii="Nunito Sans" w:hAnsi="Nunito Sans"/>
                <w:sz w:val="20"/>
                <w:szCs w:val="20"/>
              </w:rPr>
            </w:pPr>
            <w:r w:rsidRPr="008F4A7C">
              <w:rPr>
                <w:rFonts w:ascii="Nunito Sans" w:hAnsi="Nunito Sans"/>
                <w:sz w:val="16"/>
                <w:szCs w:val="20"/>
              </w:rPr>
              <w:t>(1 = Not Likely to 5 = Very Likely)</w:t>
            </w:r>
          </w:p>
        </w:tc>
        <w:tc>
          <w:tcPr>
            <w:tcW w:w="1418" w:type="dxa"/>
            <w:shd w:val="clear" w:color="auto" w:fill="C2D69B"/>
            <w:vAlign w:val="center"/>
          </w:tcPr>
          <w:p w14:paraId="7167C18B" w14:textId="77777777" w:rsidR="009B41F9" w:rsidRPr="008F4A7C" w:rsidRDefault="009B41F9" w:rsidP="00C4603F">
            <w:pPr>
              <w:spacing w:before="40" w:after="40"/>
              <w:jc w:val="center"/>
              <w:rPr>
                <w:rFonts w:ascii="Nunito Sans" w:hAnsi="Nunito Sans"/>
                <w:b/>
                <w:sz w:val="20"/>
                <w:szCs w:val="20"/>
              </w:rPr>
            </w:pPr>
            <w:r w:rsidRPr="008F4A7C">
              <w:rPr>
                <w:rFonts w:ascii="Nunito Sans" w:hAnsi="Nunito Sans"/>
                <w:b/>
                <w:sz w:val="20"/>
                <w:szCs w:val="20"/>
              </w:rPr>
              <w:t>Seriousness of Risk Score</w:t>
            </w:r>
          </w:p>
          <w:p w14:paraId="4F4A0671" w14:textId="77777777" w:rsidR="009B41F9" w:rsidRPr="008F4A7C" w:rsidRDefault="009B41F9" w:rsidP="00C4603F">
            <w:pPr>
              <w:spacing w:before="40" w:after="40"/>
              <w:jc w:val="center"/>
              <w:rPr>
                <w:rFonts w:ascii="Nunito Sans" w:hAnsi="Nunito Sans"/>
                <w:sz w:val="20"/>
                <w:szCs w:val="20"/>
              </w:rPr>
            </w:pPr>
            <w:r w:rsidRPr="008F4A7C">
              <w:rPr>
                <w:rFonts w:ascii="Nunito Sans" w:hAnsi="Nunito Sans"/>
                <w:sz w:val="16"/>
                <w:szCs w:val="20"/>
              </w:rPr>
              <w:t xml:space="preserve">(1 = No Risk to </w:t>
            </w:r>
            <w:r w:rsidR="00CE1A6B">
              <w:rPr>
                <w:rFonts w:ascii="Nunito Sans" w:hAnsi="Nunito Sans"/>
                <w:sz w:val="16"/>
                <w:szCs w:val="20"/>
              </w:rPr>
              <w:br/>
            </w:r>
            <w:r w:rsidRPr="008F4A7C">
              <w:rPr>
                <w:rFonts w:ascii="Nunito Sans" w:hAnsi="Nunito Sans"/>
                <w:sz w:val="16"/>
                <w:szCs w:val="20"/>
              </w:rPr>
              <w:t>5 = Very High)</w:t>
            </w:r>
          </w:p>
        </w:tc>
        <w:tc>
          <w:tcPr>
            <w:tcW w:w="9520" w:type="dxa"/>
            <w:shd w:val="clear" w:color="auto" w:fill="C2D69B"/>
            <w:vAlign w:val="center"/>
          </w:tcPr>
          <w:p w14:paraId="6E77954E" w14:textId="77777777" w:rsidR="009B41F9" w:rsidRPr="008F4A7C" w:rsidRDefault="009B41F9" w:rsidP="00CE1A6B">
            <w:pPr>
              <w:spacing w:before="40" w:after="40"/>
              <w:ind w:left="462"/>
              <w:rPr>
                <w:rFonts w:ascii="Nunito Sans" w:hAnsi="Nunito Sans"/>
                <w:b/>
                <w:sz w:val="20"/>
                <w:szCs w:val="20"/>
              </w:rPr>
            </w:pPr>
            <w:r w:rsidRPr="008F4A7C">
              <w:rPr>
                <w:rFonts w:ascii="Nunito Sans" w:hAnsi="Nunito Sans"/>
                <w:b/>
                <w:sz w:val="20"/>
                <w:szCs w:val="20"/>
              </w:rPr>
              <w:t>Control Measures</w:t>
            </w:r>
          </w:p>
        </w:tc>
      </w:tr>
      <w:tr w:rsidR="009B41F9" w:rsidRPr="008F4A7C" w14:paraId="7D9FAF3C" w14:textId="77777777" w:rsidTr="007245E3">
        <w:tc>
          <w:tcPr>
            <w:tcW w:w="2405" w:type="dxa"/>
            <w:vAlign w:val="center"/>
          </w:tcPr>
          <w:p w14:paraId="60F087CD" w14:textId="18320544" w:rsidR="009B41F9" w:rsidRPr="008F4A7C" w:rsidRDefault="00F00BD1" w:rsidP="00C4603F">
            <w:pPr>
              <w:spacing w:before="40" w:after="40"/>
              <w:jc w:val="center"/>
              <w:rPr>
                <w:rFonts w:ascii="Nunito Sans" w:hAnsi="Nunito Sans"/>
                <w:sz w:val="20"/>
                <w:szCs w:val="20"/>
              </w:rPr>
            </w:pPr>
            <w:r w:rsidRPr="00F00BD1">
              <w:rPr>
                <w:rFonts w:ascii="Nunito Sans" w:hAnsi="Nunito Sans"/>
                <w:sz w:val="20"/>
                <w:szCs w:val="20"/>
              </w:rPr>
              <w:t>Transfer of infectious diseases such as COVID-19. Norovirus etc</w:t>
            </w:r>
          </w:p>
        </w:tc>
        <w:tc>
          <w:tcPr>
            <w:tcW w:w="1559" w:type="dxa"/>
            <w:vAlign w:val="center"/>
          </w:tcPr>
          <w:p w14:paraId="649841BE" w14:textId="77777777" w:rsidR="009B41F9" w:rsidRPr="008F4A7C" w:rsidRDefault="00CE1A6B" w:rsidP="00C4603F">
            <w:pPr>
              <w:spacing w:before="40" w:after="40"/>
              <w:jc w:val="center"/>
              <w:rPr>
                <w:rFonts w:ascii="Nunito Sans" w:hAnsi="Nunito Sans"/>
                <w:sz w:val="20"/>
                <w:szCs w:val="20"/>
              </w:rPr>
            </w:pPr>
            <w:r>
              <w:rPr>
                <w:rFonts w:ascii="Nunito Sans" w:hAnsi="Nunito Sans"/>
                <w:sz w:val="20"/>
                <w:szCs w:val="20"/>
              </w:rPr>
              <w:t>1</w:t>
            </w:r>
          </w:p>
        </w:tc>
        <w:tc>
          <w:tcPr>
            <w:tcW w:w="1418" w:type="dxa"/>
            <w:vAlign w:val="center"/>
          </w:tcPr>
          <w:p w14:paraId="56B20A0C" w14:textId="77777777" w:rsidR="009B41F9" w:rsidRPr="008F4A7C" w:rsidRDefault="00CE1A6B" w:rsidP="00C4603F">
            <w:pPr>
              <w:spacing w:before="40" w:after="40"/>
              <w:jc w:val="center"/>
              <w:rPr>
                <w:rFonts w:ascii="Nunito Sans" w:hAnsi="Nunito Sans"/>
                <w:sz w:val="20"/>
                <w:szCs w:val="20"/>
              </w:rPr>
            </w:pPr>
            <w:r>
              <w:rPr>
                <w:rFonts w:ascii="Nunito Sans" w:hAnsi="Nunito Sans"/>
                <w:sz w:val="20"/>
                <w:szCs w:val="20"/>
              </w:rPr>
              <w:t>1</w:t>
            </w:r>
          </w:p>
        </w:tc>
        <w:tc>
          <w:tcPr>
            <w:tcW w:w="9520" w:type="dxa"/>
            <w:vAlign w:val="center"/>
          </w:tcPr>
          <w:p w14:paraId="33C67122" w14:textId="77777777" w:rsidR="0079383E" w:rsidRDefault="00634B21" w:rsidP="00B36FD0">
            <w:pPr>
              <w:pStyle w:val="ListParagraph"/>
              <w:numPr>
                <w:ilvl w:val="0"/>
                <w:numId w:val="2"/>
              </w:numPr>
              <w:spacing w:before="40" w:after="40"/>
              <w:rPr>
                <w:rFonts w:ascii="Nunito Sans" w:hAnsi="Nunito Sans"/>
                <w:sz w:val="20"/>
                <w:szCs w:val="20"/>
              </w:rPr>
            </w:pPr>
            <w:r w:rsidRPr="00634B21">
              <w:rPr>
                <w:rFonts w:ascii="Nunito Sans" w:hAnsi="Nunito Sans"/>
                <w:sz w:val="20"/>
                <w:szCs w:val="20"/>
              </w:rPr>
              <w:t>PPE such as masks and visors available upon request.</w:t>
            </w:r>
          </w:p>
          <w:p w14:paraId="7B42BA2D" w14:textId="77777777" w:rsidR="0079383E" w:rsidRDefault="00634B21" w:rsidP="00B36FD0">
            <w:pPr>
              <w:pStyle w:val="ListParagraph"/>
              <w:numPr>
                <w:ilvl w:val="0"/>
                <w:numId w:val="2"/>
              </w:numPr>
              <w:spacing w:before="40" w:after="40"/>
              <w:rPr>
                <w:rFonts w:ascii="Nunito Sans" w:hAnsi="Nunito Sans"/>
                <w:sz w:val="20"/>
                <w:szCs w:val="20"/>
              </w:rPr>
            </w:pPr>
            <w:r w:rsidRPr="00634B21">
              <w:rPr>
                <w:rFonts w:ascii="Nunito Sans" w:hAnsi="Nunito Sans"/>
                <w:sz w:val="20"/>
                <w:szCs w:val="20"/>
              </w:rPr>
              <w:t>Cleaning kits containing sanitising spray, paper wipes and hand gel available upon request.</w:t>
            </w:r>
          </w:p>
          <w:p w14:paraId="0D29A1C7" w14:textId="16CAC05F" w:rsidR="00534133" w:rsidRPr="00297C91" w:rsidRDefault="00634B21" w:rsidP="00B36FD0">
            <w:pPr>
              <w:pStyle w:val="ListParagraph"/>
              <w:numPr>
                <w:ilvl w:val="0"/>
                <w:numId w:val="2"/>
              </w:numPr>
              <w:spacing w:before="40" w:after="40"/>
              <w:rPr>
                <w:rFonts w:ascii="Nunito Sans" w:hAnsi="Nunito Sans"/>
                <w:sz w:val="20"/>
                <w:szCs w:val="20"/>
              </w:rPr>
            </w:pPr>
            <w:r w:rsidRPr="00634B21">
              <w:rPr>
                <w:rFonts w:ascii="Nunito Sans" w:hAnsi="Nunito Sans"/>
                <w:sz w:val="20"/>
                <w:szCs w:val="20"/>
              </w:rPr>
              <w:t>Usage of above voluntary unless high rates when the Centre procedures will require their use.</w:t>
            </w:r>
          </w:p>
        </w:tc>
      </w:tr>
      <w:tr w:rsidR="00E1750C" w:rsidRPr="008F4A7C" w14:paraId="529A62BB" w14:textId="77777777" w:rsidTr="007245E3">
        <w:tc>
          <w:tcPr>
            <w:tcW w:w="2405" w:type="dxa"/>
            <w:vAlign w:val="center"/>
          </w:tcPr>
          <w:p w14:paraId="26939F96" w14:textId="1AAF63D3" w:rsidR="00E1750C" w:rsidRDefault="00E1750C" w:rsidP="00C4603F">
            <w:pPr>
              <w:spacing w:before="40" w:after="40"/>
              <w:jc w:val="center"/>
              <w:rPr>
                <w:rFonts w:ascii="Nunito Sans" w:hAnsi="Nunito Sans"/>
                <w:sz w:val="20"/>
                <w:szCs w:val="20"/>
              </w:rPr>
            </w:pPr>
            <w:r>
              <w:rPr>
                <w:rFonts w:ascii="Nunito Sans" w:hAnsi="Nunito Sans"/>
                <w:sz w:val="20"/>
                <w:szCs w:val="20"/>
              </w:rPr>
              <w:t>Participant Health</w:t>
            </w:r>
          </w:p>
        </w:tc>
        <w:tc>
          <w:tcPr>
            <w:tcW w:w="1559" w:type="dxa"/>
            <w:vAlign w:val="center"/>
          </w:tcPr>
          <w:p w14:paraId="085E038E" w14:textId="5158B4ED" w:rsidR="00E1750C" w:rsidRDefault="005E3808" w:rsidP="00C4603F">
            <w:pPr>
              <w:spacing w:before="40" w:after="40"/>
              <w:jc w:val="center"/>
              <w:rPr>
                <w:rFonts w:ascii="Nunito Sans" w:hAnsi="Nunito Sans"/>
                <w:sz w:val="20"/>
                <w:szCs w:val="20"/>
              </w:rPr>
            </w:pPr>
            <w:r>
              <w:rPr>
                <w:rFonts w:ascii="Nunito Sans" w:hAnsi="Nunito Sans"/>
                <w:sz w:val="20"/>
                <w:szCs w:val="20"/>
              </w:rPr>
              <w:t>1</w:t>
            </w:r>
          </w:p>
        </w:tc>
        <w:tc>
          <w:tcPr>
            <w:tcW w:w="1418" w:type="dxa"/>
            <w:vAlign w:val="center"/>
          </w:tcPr>
          <w:p w14:paraId="19BB0BB2" w14:textId="5321C35C" w:rsidR="00E1750C" w:rsidRDefault="005E3808" w:rsidP="00C4603F">
            <w:pPr>
              <w:spacing w:before="40" w:after="40"/>
              <w:jc w:val="center"/>
              <w:rPr>
                <w:rFonts w:ascii="Nunito Sans" w:hAnsi="Nunito Sans"/>
                <w:sz w:val="20"/>
                <w:szCs w:val="20"/>
              </w:rPr>
            </w:pPr>
            <w:r>
              <w:rPr>
                <w:rFonts w:ascii="Nunito Sans" w:hAnsi="Nunito Sans"/>
                <w:sz w:val="20"/>
                <w:szCs w:val="20"/>
              </w:rPr>
              <w:t>1</w:t>
            </w:r>
          </w:p>
        </w:tc>
        <w:tc>
          <w:tcPr>
            <w:tcW w:w="9520" w:type="dxa"/>
            <w:vAlign w:val="center"/>
          </w:tcPr>
          <w:p w14:paraId="37BC6C7A" w14:textId="7F80F719" w:rsidR="00E1750C" w:rsidRDefault="00E1750C" w:rsidP="00FB54E9">
            <w:pPr>
              <w:pStyle w:val="ListParagraph"/>
              <w:numPr>
                <w:ilvl w:val="0"/>
                <w:numId w:val="5"/>
              </w:numPr>
              <w:spacing w:before="40" w:after="40"/>
              <w:rPr>
                <w:rFonts w:ascii="Nunito Sans" w:hAnsi="Nunito Sans"/>
                <w:sz w:val="20"/>
                <w:szCs w:val="20"/>
              </w:rPr>
            </w:pPr>
            <w:r w:rsidRPr="00E1750C">
              <w:rPr>
                <w:rFonts w:ascii="Nunito Sans" w:hAnsi="Nunito Sans"/>
                <w:sz w:val="20"/>
                <w:szCs w:val="20"/>
              </w:rPr>
              <w:t>All users must be in good health, able to partake in the activity.</w:t>
            </w:r>
          </w:p>
        </w:tc>
      </w:tr>
      <w:tr w:rsidR="009B41F9" w:rsidRPr="008F4A7C" w14:paraId="6B687471" w14:textId="77777777" w:rsidTr="007245E3">
        <w:tc>
          <w:tcPr>
            <w:tcW w:w="2405" w:type="dxa"/>
            <w:vAlign w:val="center"/>
          </w:tcPr>
          <w:p w14:paraId="508A7F23" w14:textId="5ABFE227" w:rsidR="009B41F9" w:rsidRPr="008F4A7C" w:rsidRDefault="00545217" w:rsidP="00C4603F">
            <w:pPr>
              <w:spacing w:before="40" w:after="40"/>
              <w:jc w:val="center"/>
              <w:rPr>
                <w:rFonts w:ascii="Nunito Sans" w:hAnsi="Nunito Sans"/>
                <w:sz w:val="20"/>
                <w:szCs w:val="20"/>
              </w:rPr>
            </w:pPr>
            <w:r>
              <w:rPr>
                <w:rFonts w:ascii="Nunito Sans" w:hAnsi="Nunito Sans"/>
                <w:sz w:val="20"/>
                <w:szCs w:val="20"/>
              </w:rPr>
              <w:t>In</w:t>
            </w:r>
            <w:r w:rsidR="00CC478E">
              <w:rPr>
                <w:rFonts w:ascii="Nunito Sans" w:hAnsi="Nunito Sans"/>
                <w:sz w:val="20"/>
                <w:szCs w:val="20"/>
              </w:rPr>
              <w:t>jury through Slips, trips &amp; Falls</w:t>
            </w:r>
          </w:p>
        </w:tc>
        <w:tc>
          <w:tcPr>
            <w:tcW w:w="1559" w:type="dxa"/>
            <w:vAlign w:val="center"/>
          </w:tcPr>
          <w:p w14:paraId="18F999B5" w14:textId="09369823" w:rsidR="009B41F9" w:rsidRPr="008F4A7C" w:rsidRDefault="00FB54E9" w:rsidP="00C4603F">
            <w:pPr>
              <w:spacing w:before="40" w:after="40"/>
              <w:jc w:val="center"/>
              <w:rPr>
                <w:rFonts w:ascii="Nunito Sans" w:hAnsi="Nunito Sans"/>
                <w:sz w:val="20"/>
                <w:szCs w:val="20"/>
              </w:rPr>
            </w:pPr>
            <w:r>
              <w:rPr>
                <w:rFonts w:ascii="Nunito Sans" w:hAnsi="Nunito Sans"/>
                <w:sz w:val="20"/>
                <w:szCs w:val="20"/>
              </w:rPr>
              <w:t>2</w:t>
            </w:r>
          </w:p>
        </w:tc>
        <w:tc>
          <w:tcPr>
            <w:tcW w:w="1418" w:type="dxa"/>
            <w:vAlign w:val="center"/>
          </w:tcPr>
          <w:p w14:paraId="249FAAB8" w14:textId="0E772181" w:rsidR="009B41F9" w:rsidRPr="008F4A7C" w:rsidRDefault="00FB54E9" w:rsidP="00C4603F">
            <w:pPr>
              <w:spacing w:before="40" w:after="40"/>
              <w:jc w:val="center"/>
              <w:rPr>
                <w:rFonts w:ascii="Nunito Sans" w:hAnsi="Nunito Sans"/>
                <w:sz w:val="20"/>
                <w:szCs w:val="20"/>
              </w:rPr>
            </w:pPr>
            <w:r>
              <w:rPr>
                <w:rFonts w:ascii="Nunito Sans" w:hAnsi="Nunito Sans"/>
                <w:sz w:val="20"/>
                <w:szCs w:val="20"/>
              </w:rPr>
              <w:t>2</w:t>
            </w:r>
          </w:p>
        </w:tc>
        <w:tc>
          <w:tcPr>
            <w:tcW w:w="9520" w:type="dxa"/>
            <w:vAlign w:val="center"/>
          </w:tcPr>
          <w:p w14:paraId="256748F4" w14:textId="3E91E64C" w:rsidR="00857005" w:rsidRDefault="005F120D" w:rsidP="00FB54E9">
            <w:pPr>
              <w:pStyle w:val="ListParagraph"/>
              <w:numPr>
                <w:ilvl w:val="0"/>
                <w:numId w:val="5"/>
              </w:numPr>
              <w:spacing w:before="40" w:after="40"/>
              <w:rPr>
                <w:rFonts w:ascii="Nunito Sans" w:hAnsi="Nunito Sans"/>
                <w:sz w:val="20"/>
                <w:szCs w:val="20"/>
              </w:rPr>
            </w:pPr>
            <w:r>
              <w:rPr>
                <w:rFonts w:ascii="Nunito Sans" w:hAnsi="Nunito Sans"/>
                <w:sz w:val="20"/>
                <w:szCs w:val="20"/>
              </w:rPr>
              <w:t>Leaders to kee</w:t>
            </w:r>
            <w:r w:rsidR="00533CA2">
              <w:rPr>
                <w:rFonts w:ascii="Nunito Sans" w:hAnsi="Nunito Sans"/>
                <w:sz w:val="20"/>
                <w:szCs w:val="20"/>
              </w:rPr>
              <w:t xml:space="preserve">p an </w:t>
            </w:r>
            <w:r w:rsidR="004B407A">
              <w:rPr>
                <w:rFonts w:ascii="Nunito Sans" w:hAnsi="Nunito Sans"/>
                <w:sz w:val="20"/>
                <w:szCs w:val="20"/>
              </w:rPr>
              <w:t>eye</w:t>
            </w:r>
            <w:r w:rsidR="00533CA2">
              <w:rPr>
                <w:rFonts w:ascii="Nunito Sans" w:hAnsi="Nunito Sans"/>
                <w:sz w:val="20"/>
                <w:szCs w:val="20"/>
              </w:rPr>
              <w:t xml:space="preserve"> on the route for hazards and report ba</w:t>
            </w:r>
            <w:r w:rsidR="00DC13F6">
              <w:rPr>
                <w:rFonts w:ascii="Nunito Sans" w:hAnsi="Nunito Sans"/>
                <w:sz w:val="20"/>
                <w:szCs w:val="20"/>
              </w:rPr>
              <w:t xml:space="preserve">ck for </w:t>
            </w:r>
            <w:r w:rsidR="004B407A">
              <w:rPr>
                <w:rFonts w:ascii="Nunito Sans" w:hAnsi="Nunito Sans"/>
                <w:sz w:val="20"/>
                <w:szCs w:val="20"/>
              </w:rPr>
              <w:t>removal</w:t>
            </w:r>
            <w:r w:rsidR="00DC13F6">
              <w:rPr>
                <w:rFonts w:ascii="Nunito Sans" w:hAnsi="Nunito Sans"/>
                <w:sz w:val="20"/>
                <w:szCs w:val="20"/>
              </w:rPr>
              <w:t xml:space="preserve"> before next group</w:t>
            </w:r>
          </w:p>
          <w:p w14:paraId="5D65FC24" w14:textId="73921E3A" w:rsidR="009F76C5" w:rsidRPr="009E1E56" w:rsidRDefault="00DC13F6" w:rsidP="009E1E56">
            <w:pPr>
              <w:pStyle w:val="ListParagraph"/>
              <w:numPr>
                <w:ilvl w:val="0"/>
                <w:numId w:val="5"/>
              </w:numPr>
              <w:spacing w:before="40" w:after="40"/>
              <w:rPr>
                <w:rFonts w:ascii="Nunito Sans" w:hAnsi="Nunito Sans"/>
                <w:sz w:val="20"/>
                <w:szCs w:val="20"/>
              </w:rPr>
            </w:pPr>
            <w:r>
              <w:rPr>
                <w:rFonts w:ascii="Nunito Sans" w:hAnsi="Nunito Sans"/>
                <w:sz w:val="20"/>
                <w:szCs w:val="20"/>
              </w:rPr>
              <w:t>Group to be briefed</w:t>
            </w:r>
            <w:r w:rsidR="004B407A">
              <w:rPr>
                <w:rFonts w:ascii="Nunito Sans" w:hAnsi="Nunito Sans"/>
                <w:sz w:val="20"/>
                <w:szCs w:val="20"/>
              </w:rPr>
              <w:t xml:space="preserve"> beforehand to stick together and not run off ahead</w:t>
            </w:r>
            <w:r w:rsidR="009F76C5">
              <w:rPr>
                <w:rFonts w:ascii="Nunito Sans" w:hAnsi="Nunito Sans"/>
                <w:sz w:val="20"/>
                <w:szCs w:val="20"/>
              </w:rPr>
              <w:t>.</w:t>
            </w:r>
          </w:p>
        </w:tc>
      </w:tr>
      <w:tr w:rsidR="00F2503C" w:rsidRPr="008F4A7C" w14:paraId="6AA8A8F1" w14:textId="77777777" w:rsidTr="007245E3">
        <w:tc>
          <w:tcPr>
            <w:tcW w:w="2405" w:type="dxa"/>
            <w:vAlign w:val="center"/>
          </w:tcPr>
          <w:p w14:paraId="5E34BC44" w14:textId="6FEF5439" w:rsidR="00F2503C" w:rsidRPr="008F4A7C" w:rsidRDefault="00F2503C" w:rsidP="00F2503C">
            <w:pPr>
              <w:spacing w:before="40" w:after="40"/>
              <w:jc w:val="center"/>
              <w:rPr>
                <w:rFonts w:ascii="Nunito Sans" w:hAnsi="Nunito Sans"/>
                <w:sz w:val="20"/>
                <w:szCs w:val="20"/>
              </w:rPr>
            </w:pPr>
            <w:r>
              <w:rPr>
                <w:rFonts w:ascii="Nunito Sans" w:hAnsi="Nunito Sans"/>
                <w:sz w:val="20"/>
                <w:szCs w:val="20"/>
              </w:rPr>
              <w:t xml:space="preserve">Weather </w:t>
            </w:r>
          </w:p>
        </w:tc>
        <w:tc>
          <w:tcPr>
            <w:tcW w:w="1559" w:type="dxa"/>
            <w:vAlign w:val="center"/>
          </w:tcPr>
          <w:p w14:paraId="19F14E3C" w14:textId="4B7F0CF6" w:rsidR="00F2503C" w:rsidRPr="008F4A7C" w:rsidRDefault="00F2503C" w:rsidP="00F2503C">
            <w:pPr>
              <w:spacing w:before="40" w:after="40"/>
              <w:jc w:val="center"/>
              <w:rPr>
                <w:rFonts w:ascii="Nunito Sans" w:hAnsi="Nunito Sans"/>
                <w:sz w:val="20"/>
                <w:szCs w:val="20"/>
              </w:rPr>
            </w:pPr>
            <w:r>
              <w:rPr>
                <w:rFonts w:ascii="Nunito Sans" w:hAnsi="Nunito Sans"/>
                <w:sz w:val="20"/>
                <w:szCs w:val="20"/>
              </w:rPr>
              <w:t>2</w:t>
            </w:r>
          </w:p>
        </w:tc>
        <w:tc>
          <w:tcPr>
            <w:tcW w:w="1418" w:type="dxa"/>
            <w:vAlign w:val="center"/>
          </w:tcPr>
          <w:p w14:paraId="7144751B" w14:textId="642115C0" w:rsidR="00F2503C" w:rsidRPr="008F4A7C" w:rsidRDefault="00F2503C" w:rsidP="00F2503C">
            <w:pPr>
              <w:spacing w:before="40" w:after="40"/>
              <w:jc w:val="center"/>
              <w:rPr>
                <w:rFonts w:ascii="Nunito Sans" w:hAnsi="Nunito Sans"/>
                <w:sz w:val="20"/>
                <w:szCs w:val="20"/>
              </w:rPr>
            </w:pPr>
            <w:r>
              <w:rPr>
                <w:rFonts w:ascii="Nunito Sans" w:hAnsi="Nunito Sans"/>
                <w:sz w:val="20"/>
                <w:szCs w:val="20"/>
              </w:rPr>
              <w:t>2</w:t>
            </w:r>
          </w:p>
        </w:tc>
        <w:tc>
          <w:tcPr>
            <w:tcW w:w="9520" w:type="dxa"/>
            <w:vAlign w:val="center"/>
          </w:tcPr>
          <w:p w14:paraId="7FA791AA" w14:textId="66984A25" w:rsidR="009E7B83" w:rsidRDefault="00F2503C" w:rsidP="00F2503C">
            <w:pPr>
              <w:pStyle w:val="ListParagraph"/>
              <w:numPr>
                <w:ilvl w:val="0"/>
                <w:numId w:val="4"/>
              </w:numPr>
              <w:spacing w:before="40" w:after="40"/>
              <w:rPr>
                <w:rFonts w:ascii="Nunito Sans" w:hAnsi="Nunito Sans"/>
                <w:sz w:val="20"/>
                <w:szCs w:val="20"/>
              </w:rPr>
            </w:pPr>
            <w:r w:rsidRPr="00FC4D81">
              <w:rPr>
                <w:rFonts w:ascii="Nunito Sans" w:hAnsi="Nunito Sans"/>
                <w:sz w:val="20"/>
                <w:szCs w:val="20"/>
              </w:rPr>
              <w:t>Dynamic risk assessment conducted prior to activities start and continuously throughout the session.</w:t>
            </w:r>
            <w:r w:rsidR="009E7B83">
              <w:rPr>
                <w:rFonts w:ascii="Nunito Sans" w:hAnsi="Nunito Sans"/>
                <w:sz w:val="20"/>
                <w:szCs w:val="20"/>
              </w:rPr>
              <w:t xml:space="preserve"> Wear appropriate clothing for the weather</w:t>
            </w:r>
            <w:r w:rsidR="000077C7">
              <w:rPr>
                <w:rFonts w:ascii="Nunito Sans" w:hAnsi="Nunito Sans"/>
                <w:sz w:val="20"/>
                <w:szCs w:val="20"/>
              </w:rPr>
              <w:t>.</w:t>
            </w:r>
          </w:p>
          <w:p w14:paraId="6A64AAED" w14:textId="5F9559EC" w:rsidR="00F2503C" w:rsidRPr="009E7B83" w:rsidRDefault="00F2503C" w:rsidP="00F2503C">
            <w:pPr>
              <w:pStyle w:val="ListParagraph"/>
              <w:numPr>
                <w:ilvl w:val="0"/>
                <w:numId w:val="4"/>
              </w:numPr>
              <w:spacing w:before="40" w:after="40"/>
              <w:rPr>
                <w:rFonts w:ascii="Nunito Sans" w:hAnsi="Nunito Sans"/>
                <w:sz w:val="20"/>
                <w:szCs w:val="20"/>
              </w:rPr>
            </w:pPr>
            <w:r w:rsidRPr="009E7B83">
              <w:rPr>
                <w:rFonts w:ascii="Nunito Sans" w:hAnsi="Nunito Sans"/>
                <w:sz w:val="20"/>
                <w:szCs w:val="20"/>
              </w:rPr>
              <w:t>Stop the activity if weather conditions pose a risk i.e. strong wind / thunderstorm etc</w:t>
            </w:r>
          </w:p>
        </w:tc>
      </w:tr>
      <w:tr w:rsidR="00FD780C" w:rsidRPr="008F4A7C" w14:paraId="5DA3E9B0" w14:textId="77777777" w:rsidTr="007245E3">
        <w:tc>
          <w:tcPr>
            <w:tcW w:w="2405" w:type="dxa"/>
            <w:vAlign w:val="center"/>
          </w:tcPr>
          <w:p w14:paraId="63DDE727" w14:textId="059FDEDC" w:rsidR="00FD780C" w:rsidRDefault="00FD780C" w:rsidP="00D46B78">
            <w:pPr>
              <w:spacing w:before="40" w:after="40"/>
              <w:jc w:val="center"/>
              <w:rPr>
                <w:rFonts w:ascii="Nunito Sans" w:hAnsi="Nunito Sans"/>
                <w:sz w:val="20"/>
                <w:szCs w:val="20"/>
              </w:rPr>
            </w:pPr>
            <w:r>
              <w:rPr>
                <w:rFonts w:ascii="Nunito Sans" w:hAnsi="Nunito Sans"/>
                <w:sz w:val="20"/>
                <w:szCs w:val="20"/>
              </w:rPr>
              <w:t>Getting Lost</w:t>
            </w:r>
          </w:p>
        </w:tc>
        <w:tc>
          <w:tcPr>
            <w:tcW w:w="1559" w:type="dxa"/>
            <w:vAlign w:val="center"/>
          </w:tcPr>
          <w:p w14:paraId="52F9B97B" w14:textId="77777777" w:rsidR="00FD780C" w:rsidRDefault="00FD780C" w:rsidP="00D46B78">
            <w:pPr>
              <w:spacing w:before="40" w:after="40"/>
              <w:jc w:val="center"/>
              <w:rPr>
                <w:rFonts w:ascii="Nunito Sans" w:hAnsi="Nunito Sans"/>
                <w:sz w:val="20"/>
                <w:szCs w:val="20"/>
              </w:rPr>
            </w:pPr>
          </w:p>
        </w:tc>
        <w:tc>
          <w:tcPr>
            <w:tcW w:w="1418" w:type="dxa"/>
            <w:vAlign w:val="center"/>
          </w:tcPr>
          <w:p w14:paraId="514D7641" w14:textId="77777777" w:rsidR="00FD780C" w:rsidRDefault="00FD780C" w:rsidP="00D46B78">
            <w:pPr>
              <w:spacing w:before="40" w:after="40"/>
              <w:jc w:val="center"/>
              <w:rPr>
                <w:rFonts w:ascii="Nunito Sans" w:hAnsi="Nunito Sans"/>
                <w:sz w:val="20"/>
                <w:szCs w:val="20"/>
              </w:rPr>
            </w:pPr>
          </w:p>
        </w:tc>
        <w:tc>
          <w:tcPr>
            <w:tcW w:w="9520" w:type="dxa"/>
            <w:vAlign w:val="center"/>
          </w:tcPr>
          <w:p w14:paraId="158D6208" w14:textId="77777777" w:rsidR="00FD780C" w:rsidRPr="00FD780C" w:rsidRDefault="00FD780C" w:rsidP="00FD780C">
            <w:pPr>
              <w:numPr>
                <w:ilvl w:val="0"/>
                <w:numId w:val="7"/>
              </w:numPr>
              <w:spacing w:before="40" w:after="40"/>
              <w:rPr>
                <w:rFonts w:ascii="Nunito Sans" w:hAnsi="Nunito Sans"/>
                <w:sz w:val="20"/>
                <w:szCs w:val="20"/>
                <w:lang w:val="en-GB"/>
              </w:rPr>
            </w:pPr>
            <w:r w:rsidRPr="00FD780C">
              <w:rPr>
                <w:rFonts w:ascii="Nunito Sans" w:hAnsi="Nunito Sans"/>
                <w:sz w:val="20"/>
                <w:szCs w:val="20"/>
                <w:lang w:val="en-GB"/>
              </w:rPr>
              <w:t>While the larger group may be split into small teams for such activities, it is recommended that team numbers should be no less than two for confident participants and four for less confident. </w:t>
            </w:r>
          </w:p>
          <w:p w14:paraId="6BF682B4" w14:textId="77777777" w:rsidR="00FD780C" w:rsidRPr="00FD780C" w:rsidRDefault="00FD780C" w:rsidP="00FD780C">
            <w:pPr>
              <w:numPr>
                <w:ilvl w:val="0"/>
                <w:numId w:val="8"/>
              </w:numPr>
              <w:spacing w:before="40" w:after="40"/>
              <w:rPr>
                <w:rFonts w:ascii="Nunito Sans" w:hAnsi="Nunito Sans"/>
                <w:sz w:val="20"/>
                <w:szCs w:val="20"/>
                <w:lang w:val="en-GB"/>
              </w:rPr>
            </w:pPr>
            <w:r w:rsidRPr="00FD780C">
              <w:rPr>
                <w:rFonts w:ascii="Nunito Sans" w:hAnsi="Nunito Sans"/>
                <w:sz w:val="20"/>
                <w:szCs w:val="20"/>
                <w:lang w:val="en-GB"/>
              </w:rPr>
              <w:t>The site is surrounded by farmers fields on all sides, so lost participants that find these can follow the boundary to the river then follow the river through the woods to Reception or arrive at Reception. </w:t>
            </w:r>
          </w:p>
          <w:p w14:paraId="78893990" w14:textId="77777777" w:rsidR="009920AC" w:rsidRDefault="00FD780C" w:rsidP="009920AC">
            <w:pPr>
              <w:numPr>
                <w:ilvl w:val="0"/>
                <w:numId w:val="9"/>
              </w:numPr>
              <w:spacing w:before="40" w:after="40"/>
              <w:rPr>
                <w:rFonts w:ascii="Nunito Sans" w:hAnsi="Nunito Sans"/>
                <w:sz w:val="20"/>
                <w:szCs w:val="20"/>
                <w:lang w:val="en-GB"/>
              </w:rPr>
            </w:pPr>
            <w:r w:rsidRPr="00FD780C">
              <w:rPr>
                <w:rFonts w:ascii="Nunito Sans" w:hAnsi="Nunito Sans"/>
                <w:sz w:val="20"/>
                <w:szCs w:val="20"/>
                <w:lang w:val="en-GB"/>
              </w:rPr>
              <w:t>Group leaders need to be aware of who is in the group and the times that they have set off on the course. </w:t>
            </w:r>
          </w:p>
          <w:p w14:paraId="23BE7BE6" w14:textId="74CCA589" w:rsidR="009920AC" w:rsidRPr="009920AC" w:rsidRDefault="009920AC" w:rsidP="009920AC">
            <w:pPr>
              <w:numPr>
                <w:ilvl w:val="0"/>
                <w:numId w:val="9"/>
              </w:numPr>
              <w:spacing w:before="40" w:after="40"/>
              <w:rPr>
                <w:rFonts w:ascii="Nunito Sans" w:hAnsi="Nunito Sans"/>
                <w:sz w:val="20"/>
                <w:szCs w:val="20"/>
                <w:lang w:val="en-GB"/>
              </w:rPr>
            </w:pPr>
            <w:r>
              <w:rPr>
                <w:rFonts w:ascii="Nunito Sans" w:hAnsi="Nunito Sans"/>
                <w:sz w:val="20"/>
                <w:szCs w:val="20"/>
                <w:lang w:val="en-GB"/>
              </w:rPr>
              <w:t xml:space="preserve">Consider issuing whistles to raise the alarm if </w:t>
            </w:r>
            <w:r w:rsidR="00CD4105">
              <w:rPr>
                <w:rFonts w:ascii="Nunito Sans" w:hAnsi="Nunito Sans"/>
                <w:sz w:val="20"/>
                <w:szCs w:val="20"/>
                <w:lang w:val="en-GB"/>
              </w:rPr>
              <w:t>lost or injured</w:t>
            </w:r>
          </w:p>
        </w:tc>
      </w:tr>
      <w:tr w:rsidR="00D46B78" w:rsidRPr="008F4A7C" w14:paraId="14793CD9" w14:textId="77777777" w:rsidTr="007245E3">
        <w:tc>
          <w:tcPr>
            <w:tcW w:w="2405" w:type="dxa"/>
            <w:vAlign w:val="center"/>
          </w:tcPr>
          <w:p w14:paraId="011ADF19" w14:textId="1187806F" w:rsidR="00D46B78" w:rsidRPr="008F4A7C" w:rsidRDefault="001F0E65" w:rsidP="00D46B78">
            <w:pPr>
              <w:spacing w:before="40" w:after="40"/>
              <w:jc w:val="center"/>
              <w:rPr>
                <w:rFonts w:ascii="Nunito Sans" w:hAnsi="Nunito Sans"/>
                <w:sz w:val="20"/>
                <w:szCs w:val="20"/>
              </w:rPr>
            </w:pPr>
            <w:r>
              <w:rPr>
                <w:rFonts w:ascii="Nunito Sans" w:hAnsi="Nunito Sans"/>
                <w:sz w:val="20"/>
                <w:szCs w:val="20"/>
              </w:rPr>
              <w:t>Moving vehicles</w:t>
            </w:r>
          </w:p>
        </w:tc>
        <w:tc>
          <w:tcPr>
            <w:tcW w:w="1559" w:type="dxa"/>
            <w:vAlign w:val="center"/>
          </w:tcPr>
          <w:p w14:paraId="065D2414" w14:textId="2C4E0877" w:rsidR="00D46B78" w:rsidRDefault="006D4EB5" w:rsidP="00D46B78">
            <w:pPr>
              <w:spacing w:before="40" w:after="40"/>
              <w:jc w:val="center"/>
              <w:rPr>
                <w:rFonts w:ascii="Nunito Sans" w:hAnsi="Nunito Sans"/>
                <w:sz w:val="20"/>
                <w:szCs w:val="20"/>
              </w:rPr>
            </w:pPr>
            <w:r>
              <w:rPr>
                <w:rFonts w:ascii="Nunito Sans" w:hAnsi="Nunito Sans"/>
                <w:sz w:val="20"/>
                <w:szCs w:val="20"/>
              </w:rPr>
              <w:t>2</w:t>
            </w:r>
          </w:p>
        </w:tc>
        <w:tc>
          <w:tcPr>
            <w:tcW w:w="1418" w:type="dxa"/>
            <w:vAlign w:val="center"/>
          </w:tcPr>
          <w:p w14:paraId="78E884CA" w14:textId="48A774E7" w:rsidR="00D46B78" w:rsidRDefault="006D4EB5" w:rsidP="00D46B78">
            <w:pPr>
              <w:spacing w:before="40" w:after="40"/>
              <w:jc w:val="center"/>
              <w:rPr>
                <w:rFonts w:ascii="Nunito Sans" w:hAnsi="Nunito Sans"/>
                <w:sz w:val="20"/>
                <w:szCs w:val="20"/>
              </w:rPr>
            </w:pPr>
            <w:r>
              <w:rPr>
                <w:rFonts w:ascii="Nunito Sans" w:hAnsi="Nunito Sans"/>
                <w:sz w:val="20"/>
                <w:szCs w:val="20"/>
              </w:rPr>
              <w:t>3</w:t>
            </w:r>
          </w:p>
        </w:tc>
        <w:tc>
          <w:tcPr>
            <w:tcW w:w="9520" w:type="dxa"/>
            <w:vAlign w:val="center"/>
          </w:tcPr>
          <w:p w14:paraId="7EEC4BE1" w14:textId="75D9540F" w:rsidR="001F0E65" w:rsidRDefault="006D4EB5" w:rsidP="006D4EB5">
            <w:pPr>
              <w:pStyle w:val="ListParagraph"/>
              <w:numPr>
                <w:ilvl w:val="0"/>
                <w:numId w:val="4"/>
              </w:numPr>
              <w:spacing w:before="40" w:after="40"/>
              <w:rPr>
                <w:rFonts w:ascii="Nunito Sans" w:hAnsi="Nunito Sans"/>
                <w:sz w:val="20"/>
                <w:szCs w:val="20"/>
              </w:rPr>
            </w:pPr>
            <w:r w:rsidRPr="006D4EB5">
              <w:rPr>
                <w:rFonts w:ascii="Nunito Sans" w:hAnsi="Nunito Sans"/>
                <w:sz w:val="20"/>
                <w:szCs w:val="20"/>
              </w:rPr>
              <w:t>Participants told to watch out for cars and pay attention for moving vehicles</w:t>
            </w:r>
            <w:r w:rsidR="005A386A">
              <w:rPr>
                <w:rFonts w:ascii="Nunito Sans" w:hAnsi="Nunito Sans"/>
                <w:sz w:val="20"/>
                <w:szCs w:val="20"/>
              </w:rPr>
              <w:t>.</w:t>
            </w:r>
          </w:p>
          <w:p w14:paraId="56B5EDD1" w14:textId="7DBE0C56" w:rsidR="00D46B78" w:rsidRPr="006D4EB5" w:rsidRDefault="006D4EB5" w:rsidP="006D4EB5">
            <w:pPr>
              <w:pStyle w:val="ListParagraph"/>
              <w:numPr>
                <w:ilvl w:val="0"/>
                <w:numId w:val="4"/>
              </w:numPr>
              <w:spacing w:before="40" w:after="40"/>
              <w:rPr>
                <w:rFonts w:ascii="Nunito Sans" w:hAnsi="Nunito Sans"/>
                <w:sz w:val="20"/>
                <w:szCs w:val="20"/>
              </w:rPr>
            </w:pPr>
            <w:r w:rsidRPr="006D4EB5">
              <w:rPr>
                <w:rFonts w:ascii="Nunito Sans" w:hAnsi="Nunito Sans"/>
                <w:sz w:val="20"/>
                <w:szCs w:val="20"/>
              </w:rPr>
              <w:t>Groups should be adequately supervised by their leaders.</w:t>
            </w:r>
          </w:p>
        </w:tc>
      </w:tr>
      <w:tr w:rsidR="00D46B78" w:rsidRPr="008F4A7C" w14:paraId="25755BC8" w14:textId="77777777" w:rsidTr="007245E3">
        <w:tc>
          <w:tcPr>
            <w:tcW w:w="2405" w:type="dxa"/>
            <w:shd w:val="clear" w:color="auto" w:fill="BFBFBF" w:themeFill="background1" w:themeFillShade="BF"/>
            <w:vAlign w:val="center"/>
          </w:tcPr>
          <w:p w14:paraId="5DAB6C7B" w14:textId="77777777" w:rsidR="00D46B78" w:rsidRPr="008F4A7C" w:rsidRDefault="00D46B78" w:rsidP="00D46B78">
            <w:pPr>
              <w:spacing w:before="40" w:after="40"/>
              <w:jc w:val="center"/>
              <w:rPr>
                <w:rFonts w:ascii="Nunito Sans" w:hAnsi="Nunito Sans"/>
                <w:sz w:val="20"/>
                <w:szCs w:val="20"/>
              </w:rPr>
            </w:pPr>
          </w:p>
        </w:tc>
        <w:tc>
          <w:tcPr>
            <w:tcW w:w="1559" w:type="dxa"/>
            <w:shd w:val="clear" w:color="auto" w:fill="BFBFBF" w:themeFill="background1" w:themeFillShade="BF"/>
            <w:vAlign w:val="center"/>
          </w:tcPr>
          <w:p w14:paraId="02EB378F" w14:textId="77777777" w:rsidR="00D46B78" w:rsidRPr="008F4A7C" w:rsidRDefault="00D46B78" w:rsidP="00D46B78">
            <w:pPr>
              <w:spacing w:before="40" w:after="40"/>
              <w:jc w:val="center"/>
              <w:rPr>
                <w:rFonts w:ascii="Nunito Sans" w:hAnsi="Nunito Sans"/>
                <w:sz w:val="20"/>
                <w:szCs w:val="20"/>
              </w:rPr>
            </w:pPr>
          </w:p>
        </w:tc>
        <w:tc>
          <w:tcPr>
            <w:tcW w:w="1418" w:type="dxa"/>
            <w:shd w:val="clear" w:color="auto" w:fill="BFBFBF" w:themeFill="background1" w:themeFillShade="BF"/>
            <w:vAlign w:val="center"/>
          </w:tcPr>
          <w:p w14:paraId="6A05A809" w14:textId="77777777" w:rsidR="00D46B78" w:rsidRPr="008F4A7C" w:rsidRDefault="00D46B78" w:rsidP="00D46B78">
            <w:pPr>
              <w:spacing w:before="40" w:after="40"/>
              <w:jc w:val="center"/>
              <w:rPr>
                <w:rFonts w:ascii="Nunito Sans" w:hAnsi="Nunito Sans"/>
                <w:sz w:val="20"/>
                <w:szCs w:val="20"/>
              </w:rPr>
            </w:pPr>
          </w:p>
        </w:tc>
        <w:tc>
          <w:tcPr>
            <w:tcW w:w="9520" w:type="dxa"/>
            <w:vAlign w:val="center"/>
          </w:tcPr>
          <w:p w14:paraId="7D0154D7" w14:textId="519B0DF3" w:rsidR="00D46B78" w:rsidRPr="004C70CC" w:rsidRDefault="00E70146" w:rsidP="004C70CC">
            <w:pPr>
              <w:pStyle w:val="ListParagraph"/>
              <w:numPr>
                <w:ilvl w:val="0"/>
                <w:numId w:val="6"/>
              </w:numPr>
              <w:spacing w:before="40" w:after="40"/>
              <w:rPr>
                <w:rFonts w:ascii="Nunito Sans" w:hAnsi="Nunito Sans"/>
                <w:sz w:val="20"/>
                <w:szCs w:val="20"/>
              </w:rPr>
            </w:pPr>
            <w:r w:rsidRPr="00E70146">
              <w:rPr>
                <w:rFonts w:ascii="Nunito Sans" w:hAnsi="Nunito Sans"/>
                <w:sz w:val="20"/>
                <w:szCs w:val="20"/>
              </w:rPr>
              <w:t>A</w:t>
            </w:r>
            <w:r w:rsidR="00D46B78" w:rsidRPr="00E70146">
              <w:rPr>
                <w:rFonts w:ascii="Nunito Sans" w:hAnsi="Nunito Sans"/>
                <w:sz w:val="20"/>
                <w:szCs w:val="20"/>
              </w:rPr>
              <w:t xml:space="preserve">t least one </w:t>
            </w:r>
            <w:r w:rsidR="00F84A28">
              <w:rPr>
                <w:rFonts w:ascii="Nunito Sans" w:hAnsi="Nunito Sans"/>
                <w:sz w:val="20"/>
                <w:szCs w:val="20"/>
              </w:rPr>
              <w:t>adult</w:t>
            </w:r>
            <w:r w:rsidR="00D46B78" w:rsidRPr="00E70146">
              <w:rPr>
                <w:rFonts w:ascii="Nunito Sans" w:hAnsi="Nunito Sans"/>
                <w:sz w:val="20"/>
                <w:szCs w:val="20"/>
              </w:rPr>
              <w:t xml:space="preserve"> must hold a current first aid qualification. </w:t>
            </w:r>
          </w:p>
        </w:tc>
      </w:tr>
    </w:tbl>
    <w:p w14:paraId="5A39BBE3" w14:textId="77777777" w:rsidR="009B41F9" w:rsidRPr="00D46B78" w:rsidRDefault="009B41F9" w:rsidP="00C4603F">
      <w:pPr>
        <w:spacing w:before="40" w:after="40"/>
        <w:rPr>
          <w:rFonts w:ascii="Nunito Sans" w:hAnsi="Nunito Sans"/>
          <w:sz w:val="2"/>
          <w:szCs w:val="20"/>
        </w:rPr>
      </w:pPr>
    </w:p>
    <w:p w14:paraId="6B8B4A42" w14:textId="77777777" w:rsidR="00E31CC6" w:rsidRPr="00D46B78" w:rsidRDefault="00E31CC6" w:rsidP="00C4603F">
      <w:pPr>
        <w:spacing w:before="40" w:after="40"/>
        <w:rPr>
          <w:rFonts w:ascii="Nunito Sans" w:hAnsi="Nunito Sans"/>
          <w:sz w:val="2"/>
          <w:szCs w:val="20"/>
        </w:rPr>
      </w:pPr>
    </w:p>
    <w:sectPr w:rsidR="00E31CC6" w:rsidRPr="00D46B78" w:rsidSect="009B41F9">
      <w:pgSz w:w="16840" w:h="11900" w:orient="landscape"/>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Nunito Sans">
    <w:panose1 w:val="00000500000000000000"/>
    <w:charset w:val="00"/>
    <w:family w:val="auto"/>
    <w:pitch w:val="variable"/>
    <w:sig w:usb0="20000007" w:usb1="0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4DE9"/>
    <w:multiLevelType w:val="multilevel"/>
    <w:tmpl w:val="3AC8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E7FF3"/>
    <w:multiLevelType w:val="hybridMultilevel"/>
    <w:tmpl w:val="D49C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D44BE"/>
    <w:multiLevelType w:val="multilevel"/>
    <w:tmpl w:val="D8F4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BD211B"/>
    <w:multiLevelType w:val="hybridMultilevel"/>
    <w:tmpl w:val="90DA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DE4FAA"/>
    <w:multiLevelType w:val="hybridMultilevel"/>
    <w:tmpl w:val="F3FC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D87085"/>
    <w:multiLevelType w:val="hybridMultilevel"/>
    <w:tmpl w:val="5C06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63504"/>
    <w:multiLevelType w:val="multilevel"/>
    <w:tmpl w:val="448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735B62"/>
    <w:multiLevelType w:val="hybridMultilevel"/>
    <w:tmpl w:val="11D2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C2904"/>
    <w:multiLevelType w:val="hybridMultilevel"/>
    <w:tmpl w:val="D06E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138922">
    <w:abstractNumId w:val="7"/>
  </w:num>
  <w:num w:numId="2" w16cid:durableId="573197568">
    <w:abstractNumId w:val="3"/>
  </w:num>
  <w:num w:numId="3" w16cid:durableId="1805656009">
    <w:abstractNumId w:val="1"/>
  </w:num>
  <w:num w:numId="4" w16cid:durableId="1692798969">
    <w:abstractNumId w:val="8"/>
  </w:num>
  <w:num w:numId="5" w16cid:durableId="496843107">
    <w:abstractNumId w:val="4"/>
  </w:num>
  <w:num w:numId="6" w16cid:durableId="477069262">
    <w:abstractNumId w:val="5"/>
  </w:num>
  <w:num w:numId="7" w16cid:durableId="1061633464">
    <w:abstractNumId w:val="6"/>
  </w:num>
  <w:num w:numId="8" w16cid:durableId="2117407254">
    <w:abstractNumId w:val="0"/>
  </w:num>
  <w:num w:numId="9" w16cid:durableId="147598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F9"/>
    <w:rsid w:val="00000C4F"/>
    <w:rsid w:val="000077C7"/>
    <w:rsid w:val="00035FEC"/>
    <w:rsid w:val="00060C3E"/>
    <w:rsid w:val="00070DB6"/>
    <w:rsid w:val="0008572A"/>
    <w:rsid w:val="0009229F"/>
    <w:rsid w:val="001121C8"/>
    <w:rsid w:val="001C6996"/>
    <w:rsid w:val="001F0E65"/>
    <w:rsid w:val="0020017E"/>
    <w:rsid w:val="00267C4F"/>
    <w:rsid w:val="00282BB3"/>
    <w:rsid w:val="00297C91"/>
    <w:rsid w:val="002A4A5A"/>
    <w:rsid w:val="002B3C81"/>
    <w:rsid w:val="00320826"/>
    <w:rsid w:val="00376FB8"/>
    <w:rsid w:val="00387EC2"/>
    <w:rsid w:val="003A0107"/>
    <w:rsid w:val="003D0989"/>
    <w:rsid w:val="003F32DA"/>
    <w:rsid w:val="0044026F"/>
    <w:rsid w:val="0044584F"/>
    <w:rsid w:val="004507F2"/>
    <w:rsid w:val="00450D1F"/>
    <w:rsid w:val="00475473"/>
    <w:rsid w:val="004A2045"/>
    <w:rsid w:val="004B407A"/>
    <w:rsid w:val="004C70CC"/>
    <w:rsid w:val="004F3647"/>
    <w:rsid w:val="004F4960"/>
    <w:rsid w:val="00505A4E"/>
    <w:rsid w:val="00533CA2"/>
    <w:rsid w:val="00534133"/>
    <w:rsid w:val="00545217"/>
    <w:rsid w:val="005A386A"/>
    <w:rsid w:val="005E3808"/>
    <w:rsid w:val="005F120D"/>
    <w:rsid w:val="0060231C"/>
    <w:rsid w:val="00634B21"/>
    <w:rsid w:val="006D4EB5"/>
    <w:rsid w:val="006D7160"/>
    <w:rsid w:val="006F4A33"/>
    <w:rsid w:val="006F5B06"/>
    <w:rsid w:val="007245E3"/>
    <w:rsid w:val="0079383E"/>
    <w:rsid w:val="007B7E22"/>
    <w:rsid w:val="007E211C"/>
    <w:rsid w:val="007E61B5"/>
    <w:rsid w:val="007F7038"/>
    <w:rsid w:val="00821A01"/>
    <w:rsid w:val="00843B25"/>
    <w:rsid w:val="00852195"/>
    <w:rsid w:val="00857005"/>
    <w:rsid w:val="0087337A"/>
    <w:rsid w:val="008C5BF9"/>
    <w:rsid w:val="008E6B2D"/>
    <w:rsid w:val="008F4A7C"/>
    <w:rsid w:val="008F5B1D"/>
    <w:rsid w:val="00990EE2"/>
    <w:rsid w:val="009920AC"/>
    <w:rsid w:val="009957B8"/>
    <w:rsid w:val="009A331B"/>
    <w:rsid w:val="009B41F9"/>
    <w:rsid w:val="009E1E56"/>
    <w:rsid w:val="009E7B83"/>
    <w:rsid w:val="009F76C5"/>
    <w:rsid w:val="00A0193F"/>
    <w:rsid w:val="00A334D5"/>
    <w:rsid w:val="00A65850"/>
    <w:rsid w:val="00B01B30"/>
    <w:rsid w:val="00B048BE"/>
    <w:rsid w:val="00B36FD0"/>
    <w:rsid w:val="00BD15F6"/>
    <w:rsid w:val="00BE219D"/>
    <w:rsid w:val="00C4603F"/>
    <w:rsid w:val="00C518F9"/>
    <w:rsid w:val="00CC478E"/>
    <w:rsid w:val="00CD4105"/>
    <w:rsid w:val="00CE1A6B"/>
    <w:rsid w:val="00CE65BD"/>
    <w:rsid w:val="00D45660"/>
    <w:rsid w:val="00D46B78"/>
    <w:rsid w:val="00D63009"/>
    <w:rsid w:val="00D63D5D"/>
    <w:rsid w:val="00D756BA"/>
    <w:rsid w:val="00D80E1D"/>
    <w:rsid w:val="00DC13F6"/>
    <w:rsid w:val="00DF5F62"/>
    <w:rsid w:val="00E07BC3"/>
    <w:rsid w:val="00E15FD8"/>
    <w:rsid w:val="00E1750C"/>
    <w:rsid w:val="00E31CC6"/>
    <w:rsid w:val="00E643C3"/>
    <w:rsid w:val="00E70146"/>
    <w:rsid w:val="00E739AD"/>
    <w:rsid w:val="00E853B2"/>
    <w:rsid w:val="00F00BD1"/>
    <w:rsid w:val="00F20331"/>
    <w:rsid w:val="00F2503C"/>
    <w:rsid w:val="00F35FF8"/>
    <w:rsid w:val="00F84A28"/>
    <w:rsid w:val="00FB54E9"/>
    <w:rsid w:val="00FC4D81"/>
    <w:rsid w:val="00FD780C"/>
    <w:rsid w:val="00FE643D"/>
    <w:rsid w:val="0141B146"/>
    <w:rsid w:val="02B2C443"/>
    <w:rsid w:val="08EAFE30"/>
    <w:rsid w:val="3E0A9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4D9F8"/>
  <w15:chartTrackingRefBased/>
  <w15:docId w15:val="{E209AC72-64D0-4D9E-A193-65109EF2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1F9"/>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8E6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5d1e2f-8dda-41da-8aff-35a3ad50f2ae" xsi:nil="true"/>
    <lcf76f155ced4ddcb4097134ff3c332f xmlns="fdf60894-9030-4fff-90f4-49f1021a7b2e">
      <Terms xmlns="http://schemas.microsoft.com/office/infopath/2007/PartnerControls"/>
    </lcf76f155ced4ddcb4097134ff3c332f>
    <MediaLengthInSeconds xmlns="fdf60894-9030-4fff-90f4-49f1021a7b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3109054A1FB4A92A182929BA54057" ma:contentTypeVersion="14" ma:contentTypeDescription="Create a new document." ma:contentTypeScope="" ma:versionID="7ced7b269a961bf78d72fbdf7979bdc2">
  <xsd:schema xmlns:xsd="http://www.w3.org/2001/XMLSchema" xmlns:xs="http://www.w3.org/2001/XMLSchema" xmlns:p="http://schemas.microsoft.com/office/2006/metadata/properties" xmlns:ns2="fdf60894-9030-4fff-90f4-49f1021a7b2e" xmlns:ns3="915d1e2f-8dda-41da-8aff-35a3ad50f2ae" targetNamespace="http://schemas.microsoft.com/office/2006/metadata/properties" ma:root="true" ma:fieldsID="9fd7449bb013b030a5ea8467625ff89d" ns2:_="" ns3:_="">
    <xsd:import namespace="fdf60894-9030-4fff-90f4-49f1021a7b2e"/>
    <xsd:import namespace="915d1e2f-8dda-41da-8aff-35a3ad50f2ae"/>
    <xsd:element name="properties">
      <xsd:complexType>
        <xsd:sequence>
          <xsd:element name="documentManagement">
            <xsd:complexType>
              <xsd:all>
                <xsd:element ref="ns2:MediaService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FastMetadata"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60894-9030-4fff-90f4-49f1021a7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bc99654-91f0-4501-b684-90785a4ca7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d1e2f-8dda-41da-8aff-35a3ad50f2a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761aa2-d620-46ae-8889-c81d0f4c49e4}" ma:internalName="TaxCatchAll" ma:showField="CatchAllData" ma:web="915d1e2f-8dda-41da-8aff-35a3ad50f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27EDC-02BB-47E0-A224-5E87D665A3CC}">
  <ds:schemaRefs>
    <ds:schemaRef ds:uri="http://schemas.microsoft.com/office/2006/metadata/properties"/>
    <ds:schemaRef ds:uri="http://schemas.microsoft.com/office/infopath/2007/PartnerControls"/>
    <ds:schemaRef ds:uri="915d1e2f-8dda-41da-8aff-35a3ad50f2ae"/>
    <ds:schemaRef ds:uri="fdf60894-9030-4fff-90f4-49f1021a7b2e"/>
  </ds:schemaRefs>
</ds:datastoreItem>
</file>

<file path=customXml/itemProps2.xml><?xml version="1.0" encoding="utf-8"?>
<ds:datastoreItem xmlns:ds="http://schemas.openxmlformats.org/officeDocument/2006/customXml" ds:itemID="{85F9B1D0-0B60-474A-8E7A-1232BC284E26}">
  <ds:schemaRefs>
    <ds:schemaRef ds:uri="http://schemas.microsoft.com/sharepoint/v3/contenttype/forms"/>
  </ds:schemaRefs>
</ds:datastoreItem>
</file>

<file path=customXml/itemProps3.xml><?xml version="1.0" encoding="utf-8"?>
<ds:datastoreItem xmlns:ds="http://schemas.openxmlformats.org/officeDocument/2006/customXml" ds:itemID="{ECC074C0-C28B-4D20-A8CE-D8F67A451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60894-9030-4fff-90f4-49f1021a7b2e"/>
    <ds:schemaRef ds:uri="915d1e2f-8dda-41da-8aff-35a3ad50f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Coleman</dc:creator>
  <cp:keywords/>
  <dc:description/>
  <cp:lastModifiedBy>Pete Sturgess</cp:lastModifiedBy>
  <cp:revision>14</cp:revision>
  <dcterms:created xsi:type="dcterms:W3CDTF">2026-05-27T17:36:00Z</dcterms:created>
  <dcterms:modified xsi:type="dcterms:W3CDTF">2026-05-27T17:44:00Z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0x010100A0A3109054A1FB4A92A182929BA54057</vt:lpwstr>
  </property>
  <property fmtid="{D5CDD505-2E9C-101B-9397-08002B2CF9AE}" pid="3" name="$Resources:core,Signoff_Status;">
    <vt:lpwstr/>
  </property>
  <property fmtid="{D5CDD505-2E9C-101B-9397-08002B2CF9AE}" pid="4" name="Order">
    <vt:r8>8800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TriggerFlowInfo">
    <vt:lpwstr/>
  </property>
  <property fmtid="{D5CDD505-2E9C-101B-9397-08002B2CF9AE}" pid="11" name="MediaServiceImageTags">
    <vt:lpwstr/>
  </property>
</Properties>
</file>